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0129" w14:textId="77777777" w:rsidR="00B73632" w:rsidRDefault="00B73632" w:rsidP="00B73632">
      <w:pPr>
        <w:jc w:val="center"/>
        <w:rPr>
          <w:b/>
          <w:sz w:val="28"/>
          <w:szCs w:val="28"/>
        </w:rPr>
      </w:pPr>
      <w:r w:rsidRPr="00A003CB">
        <w:rPr>
          <w:b/>
          <w:sz w:val="28"/>
          <w:szCs w:val="28"/>
        </w:rPr>
        <w:t>Вопросы к вступительному экзамену</w:t>
      </w:r>
    </w:p>
    <w:p w14:paraId="10DF652D" w14:textId="77777777" w:rsidR="00B73632" w:rsidRPr="00A003CB" w:rsidRDefault="00B73632" w:rsidP="00B73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аспирантуру по специальности 5.6.1 Отечественная история</w:t>
      </w:r>
    </w:p>
    <w:p w14:paraId="65393CAC" w14:textId="77777777" w:rsidR="00B73632" w:rsidRPr="00A003CB" w:rsidRDefault="00B73632" w:rsidP="00B73632">
      <w:pPr>
        <w:pStyle w:val="a3"/>
        <w:jc w:val="both"/>
      </w:pPr>
    </w:p>
    <w:p w14:paraId="5FD97DB5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Предмет, методология, методы изучения отечественной истории. Основные этапы становления и развития историографии отечественной истории.</w:t>
      </w:r>
    </w:p>
    <w:p w14:paraId="35B85FD2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Основные концепции истории России. </w:t>
      </w:r>
      <w:proofErr w:type="spellStart"/>
      <w:r w:rsidRPr="0020119D">
        <w:t>Цивилизациоиная</w:t>
      </w:r>
      <w:proofErr w:type="spellEnd"/>
      <w:r w:rsidRPr="0020119D">
        <w:t xml:space="preserve"> специфика российского исторического процесса.</w:t>
      </w:r>
    </w:p>
    <w:p w14:paraId="7D40D7AC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Этногенез славян: основные версии. Восточные славяне в VI-IX вв. Генезис древнерусской государственности. Современная трактовка «норманнского вопроса».</w:t>
      </w:r>
    </w:p>
    <w:p w14:paraId="3B9EE043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Внутренняя и внешняя политика киевских князей. Принятие православия - цивилизационный выбор Руси. Динамика социально-экономических отношений в Киевской Руси и специфика.</w:t>
      </w:r>
    </w:p>
    <w:p w14:paraId="590E5111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Причины и предпосылки политического распада Руси. Крупнейшие политические центры. Раздробленность на Руси и в Западной Европе: общее и особенное.</w:t>
      </w:r>
    </w:p>
    <w:p w14:paraId="1548D424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Социально-экономическое и общественно-политическое развитие Приднестровских земель в </w:t>
      </w:r>
      <w:r w:rsidRPr="0020119D">
        <w:rPr>
          <w:lang w:val="en-US"/>
        </w:rPr>
        <w:t>X</w:t>
      </w:r>
      <w:r w:rsidRPr="0020119D">
        <w:t xml:space="preserve"> – середине </w:t>
      </w:r>
      <w:r w:rsidRPr="0020119D">
        <w:rPr>
          <w:lang w:val="en-US"/>
        </w:rPr>
        <w:t>XIII</w:t>
      </w:r>
      <w:r w:rsidRPr="0020119D">
        <w:t xml:space="preserve"> вв.</w:t>
      </w:r>
    </w:p>
    <w:p w14:paraId="25FF3030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Монгольское нашествие на Русь и его воздействие на развитие российской цивилизации. </w:t>
      </w:r>
    </w:p>
    <w:p w14:paraId="49E86360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Особенности складывания единого русского государства. Начало формирования самодержавия как специфической формы политико-правового режима. Иван III. Правление Ивана Грозного. Дискуссия об опричнине в отечественной историографии.</w:t>
      </w:r>
    </w:p>
    <w:p w14:paraId="73392DB8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Роль церкви в истории Руси в период средневековья.</w:t>
      </w:r>
    </w:p>
    <w:p w14:paraId="739BCF7F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Казачество: проблемы происхождения, влияние на развитие Приднестровских земель.</w:t>
      </w:r>
    </w:p>
    <w:p w14:paraId="3B742B74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Смутное время в России: причины, сущность, этапы. Внутренняя и внешняя политика первых Романовых. Дискуссия в отечественной историографии по вопросу о времени зарождения российского абсолютизма.</w:t>
      </w:r>
    </w:p>
    <w:p w14:paraId="72B3E5C4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Церковь и государство в XVII в. Церковный раскол и его последствия.</w:t>
      </w:r>
    </w:p>
    <w:p w14:paraId="7A828E3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Становление и развитие Российской государственности (VI-XVII вв.). Источники и историография по проблеме.</w:t>
      </w:r>
    </w:p>
    <w:p w14:paraId="7D975B5A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Личность Петра I. Социально-экономические преобразования в стране: рывок на феодально-крепостнической основе. Административные реформы Петра I. Утверждение абсолютизма. Патернализм.</w:t>
      </w:r>
    </w:p>
    <w:p w14:paraId="32987785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Проблема воздействия петровских реформ на историческое развитие России в оценке отечественной историографии.</w:t>
      </w:r>
    </w:p>
    <w:p w14:paraId="1E2DEB7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Российский вариант «просвещенного абсолютизма». Правление Екатерины II: замыслы и реальность.</w:t>
      </w:r>
    </w:p>
    <w:p w14:paraId="62AF9011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Российская внешняя политика второй половины </w:t>
      </w:r>
      <w:r w:rsidRPr="0020119D">
        <w:rPr>
          <w:lang w:val="en-US"/>
        </w:rPr>
        <w:t>XVIII</w:t>
      </w:r>
      <w:r w:rsidRPr="0020119D">
        <w:t xml:space="preserve"> в.: замыслы, реализация, итоги. Присоединение Приднестровья к России и его последствия.</w:t>
      </w:r>
    </w:p>
    <w:p w14:paraId="0436D9D6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Социальные движения и общественно-политическая мысль в России в XVII -XVIII вв.</w:t>
      </w:r>
    </w:p>
    <w:p w14:paraId="474F8B4F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Правление Александра I: от либеральных преобразований к консервации социально-экономического и политического развития страны.</w:t>
      </w:r>
    </w:p>
    <w:p w14:paraId="51A021C0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Движение декабристов, его проявления на территории Приднестровья. «Русская Правда» П. Пестеля. Конституция П. Муравьева. Историческое место декабристов в общественном движении России.</w:t>
      </w:r>
    </w:p>
    <w:p w14:paraId="073BAA9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Правление Николая I. Политическая реакция. Реформы П.Б. Киселева. Кризис феодально-крепостнической системы.</w:t>
      </w:r>
    </w:p>
    <w:p w14:paraId="170CA659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«Великие реформы» и «контрреформы» 2-й половины XIX в.</w:t>
      </w:r>
    </w:p>
    <w:p w14:paraId="5B5653FC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lastRenderedPageBreak/>
        <w:t>Народничество в России: основные этапы и направления, место и роль в общественном движении России во 2 половине XIX в. Деятельность народников в Приднестровье.</w:t>
      </w:r>
    </w:p>
    <w:p w14:paraId="19E0D878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Либеральное течение в общественно-политической жизни России во 2 половине XIX в. Особенности российского либерализма.</w:t>
      </w:r>
    </w:p>
    <w:p w14:paraId="61DD38FA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Объективные и субъективные предпосылки возникновения российской социал-демократии. Этапы формирования. I и II съезды РСДРП Большевизм и меньшевизм. Основные проявления пролетарского этапа революционного движения в Приднестровье.</w:t>
      </w:r>
    </w:p>
    <w:p w14:paraId="7EDFB04C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Кризис самодержавия в правление Николая II. Революция 1905 1907 гг.: ход и итоги, проявления на территории Приднестровья.</w:t>
      </w:r>
    </w:p>
    <w:p w14:paraId="667B5FE0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Деятельность Государственной Думы в России Особенности российского парламентаризма.</w:t>
      </w:r>
    </w:p>
    <w:p w14:paraId="2619EF6A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Особенности российской модели капитализма на рубеже Х1Х-ХХ в. Итоги капиталистической модернизации, ее незавершенность. Дискуссия по проблеме в современной отечественной историографии</w:t>
      </w:r>
    </w:p>
    <w:p w14:paraId="4C028395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Основные тенденции развития русской культуры в XIX - начале XX вв.</w:t>
      </w:r>
    </w:p>
    <w:p w14:paraId="177ECF50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Складывание в России системы политических партий на рубеже XIX - XX вв. Классификация. Программы. Лидеры.</w:t>
      </w:r>
    </w:p>
    <w:p w14:paraId="76E3DDEA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Общественное движение в России в XVIII – начале XX вв. Источники и историография по проблеме.</w:t>
      </w:r>
    </w:p>
    <w:p w14:paraId="1EC56082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Участие России в I Мировой войне. Нарастание общенационального кризиса в стране. Свержение монархии.</w:t>
      </w:r>
    </w:p>
    <w:p w14:paraId="15141081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Борьба политических сил России за различные пути социального прогресса страны в </w:t>
      </w:r>
      <w:smartTag w:uri="urn:schemas-microsoft-com:office:smarttags" w:element="metricconverter">
        <w:smartTagPr>
          <w:attr w:name="ProductID" w:val="1917 г"/>
        </w:smartTagPr>
        <w:r w:rsidRPr="0020119D">
          <w:t>1917 г</w:t>
        </w:r>
      </w:smartTag>
      <w:r w:rsidRPr="0020119D">
        <w:t>. Октябрьский революция. Причины победы большевиков в оценке современной отечественной к зарубежной историографии.</w:t>
      </w:r>
    </w:p>
    <w:p w14:paraId="3DC9DDF6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События Февральской и Октябрьской революций </w:t>
      </w:r>
      <w:smartTag w:uri="urn:schemas-microsoft-com:office:smarttags" w:element="metricconverter">
        <w:smartTagPr>
          <w:attr w:name="ProductID" w:val="1917 г"/>
        </w:smartTagPr>
        <w:r w:rsidRPr="0020119D">
          <w:t>1917 г</w:t>
        </w:r>
      </w:smartTag>
      <w:r w:rsidRPr="0020119D">
        <w:t>. в Приднестровье.</w:t>
      </w:r>
    </w:p>
    <w:p w14:paraId="0454E995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Гражданская война в России: причины, этапы, уроки. Классы и партии в войне. Формирование «Бессарабского вопроса».</w:t>
      </w:r>
    </w:p>
    <w:p w14:paraId="4891A9F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Успехи, противоречия и кризисы нэпа.</w:t>
      </w:r>
    </w:p>
    <w:p w14:paraId="1732EC82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Реализация национальной политики большевиков в 1920-е гг. Образование СССР. Проблемы формирования Молдавской АССР.</w:t>
      </w:r>
    </w:p>
    <w:p w14:paraId="17A80767" w14:textId="77777777" w:rsidR="00B73632" w:rsidRPr="0020119D" w:rsidRDefault="00B73632" w:rsidP="00B73632">
      <w:pPr>
        <w:numPr>
          <w:ilvl w:val="0"/>
          <w:numId w:val="1"/>
        </w:numPr>
      </w:pPr>
      <w:proofErr w:type="spellStart"/>
      <w:r w:rsidRPr="0020119D">
        <w:t>Форсированиесоциально</w:t>
      </w:r>
      <w:proofErr w:type="spellEnd"/>
      <w:r w:rsidRPr="0020119D">
        <w:t>-экономических процессов в стране в конце 20-х - 30-е годы. Модернизация по-сталински. Итоги и уроки.</w:t>
      </w:r>
    </w:p>
    <w:p w14:paraId="2430BB88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Социалистическая модернизация в МАССР в конце 1920-х – 1930-е гг.</w:t>
      </w:r>
    </w:p>
    <w:p w14:paraId="7C972453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Великая Отечественная война: характер, основные этапы, итоги, уроки. Решающий вклад СССР в победу нал фашизмом.</w:t>
      </w:r>
    </w:p>
    <w:p w14:paraId="4D596EC6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Приднестровье и приднестровцы в Великой Отечественной войне советского народа.</w:t>
      </w:r>
    </w:p>
    <w:p w14:paraId="7AFB8E0C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Послевоенное восстановление народного хозяйства СССР. Особенности восстановительных процессов в Приднестровье.</w:t>
      </w:r>
    </w:p>
    <w:p w14:paraId="1F8566AF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«Хрущевское десятилетие»: развитие экономики, общественно-политической сферы. Противоречивость результатов</w:t>
      </w:r>
    </w:p>
    <w:p w14:paraId="5BC11905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Правление Л.И. Брежнева: от «косыгинских реформ» к «застою».</w:t>
      </w:r>
    </w:p>
    <w:p w14:paraId="19E9BFA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Диссидентское и правозащитное движение в СССР в 1960-е – 1980-е гг.: причины формирования, направления, деятельность, значение.</w:t>
      </w:r>
    </w:p>
    <w:p w14:paraId="376AB759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Внешняя политика СССР в 50-е - первой половине 80-х гг.: достижения и просчеты.</w:t>
      </w:r>
    </w:p>
    <w:p w14:paraId="14089BF7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Перестройка в СССР: от попытки модернизации системы к смене модели общественного развития. М.С. Горбачев.</w:t>
      </w:r>
    </w:p>
    <w:p w14:paraId="295402E9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Обострение национальных проблем в МССР в конце 1980-х гг. и образование ПМССР.</w:t>
      </w:r>
    </w:p>
    <w:p w14:paraId="1700769E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Защита ПМР в 1990 – 1992 гг. Становление государственности Приднестровья в 90-е гг. ХХ – начале ХХ</w:t>
      </w:r>
      <w:r w:rsidRPr="0020119D">
        <w:rPr>
          <w:lang w:val="en-US"/>
        </w:rPr>
        <w:t>I</w:t>
      </w:r>
      <w:r w:rsidRPr="0020119D">
        <w:t xml:space="preserve"> вв.</w:t>
      </w:r>
    </w:p>
    <w:p w14:paraId="07D35A4D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Источники и историография по проблемам социально-экономического и внешнеполитического развития ПМР.</w:t>
      </w:r>
    </w:p>
    <w:p w14:paraId="523BF9B6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 xml:space="preserve">Россия в условиях радикально-либерального варианта реформирования общества в 90-е </w:t>
      </w:r>
      <w:proofErr w:type="spellStart"/>
      <w:r w:rsidRPr="0020119D">
        <w:t>гг</w:t>
      </w:r>
      <w:proofErr w:type="spellEnd"/>
      <w:r w:rsidRPr="0020119D">
        <w:t>: итоги, уроки, проблемы, противоречия.</w:t>
      </w:r>
    </w:p>
    <w:p w14:paraId="61E7AEBB" w14:textId="77777777" w:rsidR="00B73632" w:rsidRPr="0020119D" w:rsidRDefault="00B73632" w:rsidP="00B73632">
      <w:pPr>
        <w:numPr>
          <w:ilvl w:val="0"/>
          <w:numId w:val="1"/>
        </w:numPr>
      </w:pPr>
      <w:r w:rsidRPr="0020119D">
        <w:t>Источники и историография по проблемам социально- экономического и политического развития страны в послереволюционный период Отечественной истории.</w:t>
      </w:r>
    </w:p>
    <w:p w14:paraId="10272031" w14:textId="77777777" w:rsidR="00CA57F0" w:rsidRDefault="00CA57F0"/>
    <w:sectPr w:rsidR="00CA57F0" w:rsidSect="00CA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75A47"/>
    <w:multiLevelType w:val="hybridMultilevel"/>
    <w:tmpl w:val="21169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83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32"/>
    <w:rsid w:val="00205B65"/>
    <w:rsid w:val="00617FFB"/>
    <w:rsid w:val="007E022D"/>
    <w:rsid w:val="009B5877"/>
    <w:rsid w:val="00B73632"/>
    <w:rsid w:val="00C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14AFA3"/>
  <w15:docId w15:val="{9F5F56C1-CD1D-4F91-88B4-EAB99833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2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736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73632"/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Пользователь</cp:lastModifiedBy>
  <cp:revision>2</cp:revision>
  <dcterms:created xsi:type="dcterms:W3CDTF">2025-09-23T10:59:00Z</dcterms:created>
  <dcterms:modified xsi:type="dcterms:W3CDTF">2025-09-23T10:59:00Z</dcterms:modified>
</cp:coreProperties>
</file>